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A0" w:rsidRDefault="003D4D28" w:rsidP="003D4D28">
      <w:pPr>
        <w:jc w:val="center"/>
        <w:rPr>
          <w:rFonts w:ascii="Times New Roman" w:hAnsi="Times New Roman"/>
          <w:sz w:val="28"/>
          <w:szCs w:val="28"/>
        </w:rPr>
      </w:pPr>
      <w:r>
        <w:rPr>
          <w:rFonts w:ascii="Times New Roman" w:hAnsi="Times New Roman"/>
          <w:b/>
          <w:sz w:val="28"/>
          <w:szCs w:val="28"/>
        </w:rPr>
        <w:t>П</w:t>
      </w:r>
      <w:r w:rsidR="00B87534" w:rsidRPr="00547019">
        <w:rPr>
          <w:rFonts w:ascii="Times New Roman" w:hAnsi="Times New Roman"/>
          <w:b/>
          <w:sz w:val="28"/>
          <w:szCs w:val="28"/>
        </w:rPr>
        <w:t xml:space="preserve">редложения </w:t>
      </w:r>
      <w:proofErr w:type="gramStart"/>
      <w:r w:rsidR="00B87534" w:rsidRPr="00547019">
        <w:rPr>
          <w:rFonts w:ascii="Times New Roman" w:hAnsi="Times New Roman"/>
          <w:b/>
          <w:sz w:val="28"/>
          <w:szCs w:val="28"/>
        </w:rPr>
        <w:t>Совета Ассоциации профсоюзов работников непроизводственной сферы РФ</w:t>
      </w:r>
      <w:proofErr w:type="gramEnd"/>
      <w:r w:rsidR="00B87534" w:rsidRPr="00547019">
        <w:rPr>
          <w:rFonts w:ascii="Times New Roman" w:hAnsi="Times New Roman"/>
          <w:sz w:val="28"/>
          <w:szCs w:val="28"/>
        </w:rPr>
        <w:t xml:space="preserve"> </w:t>
      </w:r>
      <w:r>
        <w:rPr>
          <w:rFonts w:ascii="Times New Roman" w:hAnsi="Times New Roman"/>
          <w:sz w:val="28"/>
          <w:szCs w:val="28"/>
        </w:rPr>
        <w:t xml:space="preserve">                                                                                    </w:t>
      </w:r>
      <w:r w:rsidR="00B87534" w:rsidRPr="00547019">
        <w:rPr>
          <w:rFonts w:ascii="Times New Roman" w:hAnsi="Times New Roman"/>
          <w:sz w:val="28"/>
          <w:szCs w:val="28"/>
        </w:rPr>
        <w:t>по вопросу сценарных условий, основных социальных параметров прогноза социально-экономического развития РФ на 2020 год и плановый период 2021-2022 годов</w:t>
      </w:r>
      <w:r>
        <w:rPr>
          <w:rFonts w:ascii="Times New Roman" w:hAnsi="Times New Roman"/>
          <w:sz w:val="28"/>
          <w:szCs w:val="28"/>
        </w:rPr>
        <w:t>.</w:t>
      </w:r>
    </w:p>
    <w:p w:rsidR="00E865CF" w:rsidRDefault="00E865CF" w:rsidP="00E865CF">
      <w:pPr>
        <w:spacing w:line="240" w:lineRule="auto"/>
        <w:jc w:val="both"/>
        <w:rPr>
          <w:rFonts w:ascii="Times New Roman" w:hAnsi="Times New Roman" w:cs="Times New Roman"/>
          <w:sz w:val="28"/>
          <w:szCs w:val="28"/>
        </w:rPr>
      </w:pPr>
      <w:proofErr w:type="gramStart"/>
      <w:r w:rsidRPr="005D7968">
        <w:rPr>
          <w:rFonts w:ascii="Times New Roman" w:hAnsi="Times New Roman" w:cs="Times New Roman"/>
          <w:sz w:val="28"/>
          <w:szCs w:val="28"/>
        </w:rPr>
        <w:t>Совет Ассоциации профсоюзов работников непроизводственной сферы Российской Федерации рассмотрел материалы Минэкономразвития России по вопросу «О сценарных условиях, основных социальных параметрах прогноза социально</w:t>
      </w:r>
      <w:r>
        <w:rPr>
          <w:rFonts w:ascii="Times New Roman" w:hAnsi="Times New Roman" w:cs="Times New Roman"/>
          <w:sz w:val="28"/>
          <w:szCs w:val="28"/>
        </w:rPr>
        <w:t>-</w:t>
      </w:r>
      <w:r w:rsidRPr="005D7968">
        <w:rPr>
          <w:rFonts w:ascii="Times New Roman" w:hAnsi="Times New Roman" w:cs="Times New Roman"/>
          <w:sz w:val="28"/>
          <w:szCs w:val="28"/>
        </w:rPr>
        <w:t>экономического развития Российской Федерации на 2020 год и плановый период 20212022 годов», обсуждение которых состоялось на заседании рабочей группы РТК в области экономической политики 16 апреля 2019 года, и считает необходимым при формировании позиции профсоюзной стороны РТК по Материалам</w:t>
      </w:r>
      <w:proofErr w:type="gramEnd"/>
      <w:r w:rsidRPr="005D7968">
        <w:rPr>
          <w:rFonts w:ascii="Times New Roman" w:hAnsi="Times New Roman" w:cs="Times New Roman"/>
          <w:sz w:val="28"/>
          <w:szCs w:val="28"/>
        </w:rPr>
        <w:t xml:space="preserve"> учесть следующие замечания и предложения. </w:t>
      </w:r>
    </w:p>
    <w:p w:rsidR="0042170B" w:rsidRDefault="0042170B" w:rsidP="0042170B">
      <w:pPr>
        <w:spacing w:line="240" w:lineRule="auto"/>
        <w:jc w:val="both"/>
        <w:rPr>
          <w:rFonts w:ascii="Times New Roman" w:hAnsi="Times New Roman" w:cs="Times New Roman"/>
          <w:sz w:val="28"/>
          <w:szCs w:val="28"/>
        </w:rPr>
      </w:pPr>
      <w:r w:rsidRPr="0042170B">
        <w:rPr>
          <w:rFonts w:ascii="Times New Roman" w:hAnsi="Times New Roman" w:cs="Times New Roman"/>
          <w:sz w:val="28"/>
          <w:szCs w:val="28"/>
        </w:rPr>
        <w:t xml:space="preserve">1. Уровень оплаты труда отдельных категорий работников бюджетной сферы (повышение заработной </w:t>
      </w:r>
      <w:proofErr w:type="gramStart"/>
      <w:r w:rsidRPr="0042170B">
        <w:rPr>
          <w:rFonts w:ascii="Times New Roman" w:hAnsi="Times New Roman" w:cs="Times New Roman"/>
          <w:sz w:val="28"/>
          <w:szCs w:val="28"/>
        </w:rPr>
        <w:t>платы</w:t>
      </w:r>
      <w:proofErr w:type="gramEnd"/>
      <w:r w:rsidRPr="0042170B">
        <w:rPr>
          <w:rFonts w:ascii="Times New Roman" w:hAnsi="Times New Roman" w:cs="Times New Roman"/>
          <w:sz w:val="28"/>
          <w:szCs w:val="28"/>
        </w:rPr>
        <w:t xml:space="preserve"> которых регулировалось в период 2012 - 2018 годов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годы» и от 28 декабря 2012 г. № 1688 «О некоторых </w:t>
      </w:r>
      <w:proofErr w:type="gramStart"/>
      <w:r w:rsidRPr="0042170B">
        <w:rPr>
          <w:rFonts w:ascii="Times New Roman" w:hAnsi="Times New Roman" w:cs="Times New Roman"/>
          <w:sz w:val="28"/>
          <w:szCs w:val="28"/>
        </w:rPr>
        <w:t>мерах по реализации государственной политики в сфере защиты детей-сирот и детей, оставшихся без попечения родителей» – далее Указы), оценен на прогнозный период до 2024 года только с точки зрения сохранения индикативных показателей соотношений средней зарплаты указанных категорий работников и средней величины дохода от трудовой деятельности по субъектам РФ (соответственно, 100% и 200%).</w:t>
      </w:r>
      <w:proofErr w:type="gramEnd"/>
      <w:r w:rsidRPr="0042170B">
        <w:rPr>
          <w:rFonts w:ascii="Times New Roman" w:hAnsi="Times New Roman" w:cs="Times New Roman"/>
          <w:sz w:val="28"/>
          <w:szCs w:val="28"/>
        </w:rPr>
        <w:t xml:space="preserve"> Указанный подход заведомо фиксирует отсутствие на длительный период (до 2024 года) перспектив дальнейшего повышения уровня материального вознаграждения за труд отдельных категорий работников здравоохранения, образования и культуры, поименованных в Указах Президента Российской Федерации от 2012 года. В связи с этим считаем необходимым проработать вопрос об определении следующих этапов повышения уровня зарабо</w:t>
      </w:r>
      <w:r>
        <w:rPr>
          <w:rFonts w:ascii="Times New Roman" w:hAnsi="Times New Roman" w:cs="Times New Roman"/>
          <w:sz w:val="28"/>
          <w:szCs w:val="28"/>
        </w:rPr>
        <w:t xml:space="preserve">тной платы этих категории </w:t>
      </w:r>
      <w:r w:rsidRPr="0042170B">
        <w:rPr>
          <w:rFonts w:ascii="Times New Roman" w:hAnsi="Times New Roman" w:cs="Times New Roman"/>
          <w:sz w:val="28"/>
          <w:szCs w:val="28"/>
        </w:rPr>
        <w:t xml:space="preserve">работников бюджетной сферы во взаимосвязи с соответствующими уровнями подготовки и квалификации. </w:t>
      </w:r>
    </w:p>
    <w:p w:rsidR="0042170B" w:rsidRDefault="0042170B" w:rsidP="0042170B">
      <w:pPr>
        <w:spacing w:line="240" w:lineRule="auto"/>
        <w:jc w:val="both"/>
        <w:rPr>
          <w:rFonts w:ascii="Times New Roman" w:hAnsi="Times New Roman" w:cs="Times New Roman"/>
          <w:sz w:val="28"/>
          <w:szCs w:val="28"/>
        </w:rPr>
      </w:pPr>
      <w:r w:rsidRPr="0042170B">
        <w:rPr>
          <w:rFonts w:ascii="Times New Roman" w:hAnsi="Times New Roman" w:cs="Times New Roman"/>
          <w:sz w:val="28"/>
          <w:szCs w:val="28"/>
        </w:rPr>
        <w:t xml:space="preserve">2. </w:t>
      </w:r>
      <w:proofErr w:type="gramStart"/>
      <w:r w:rsidRPr="0042170B">
        <w:rPr>
          <w:rFonts w:ascii="Times New Roman" w:hAnsi="Times New Roman" w:cs="Times New Roman"/>
          <w:sz w:val="28"/>
          <w:szCs w:val="28"/>
        </w:rPr>
        <w:t>Необходимо иметь в виду, что действующая Методика Росстата по определению размера среднемесячной заработной платы отдельных категорий работников бюджетной сферы исходит из учета значительного объема дополнительной работы, выходящей за пределы трудовой функции работников по занимаемой на ставку должности, а также включения в среднюю заработную плату выплат социального характера, потому и не отражает реальную ситуацию с уровнем заработной платы конкретных работников, В</w:t>
      </w:r>
      <w:proofErr w:type="gramEnd"/>
      <w:r w:rsidRPr="0042170B">
        <w:rPr>
          <w:rFonts w:ascii="Times New Roman" w:hAnsi="Times New Roman" w:cs="Times New Roman"/>
          <w:sz w:val="28"/>
          <w:szCs w:val="28"/>
        </w:rPr>
        <w:t xml:space="preserve"> этой связи, с целью обеспечения объективной оценки </w:t>
      </w:r>
      <w:r w:rsidRPr="0042170B">
        <w:rPr>
          <w:rFonts w:ascii="Times New Roman" w:hAnsi="Times New Roman" w:cs="Times New Roman"/>
          <w:sz w:val="28"/>
          <w:szCs w:val="28"/>
        </w:rPr>
        <w:lastRenderedPageBreak/>
        <w:t>достигнутого уровня заработной платы специалистов здравоохранения, образования, культуры в предстоящем периоде, считаем необходимым пересмотр действующей Методики исчисления показателя среднемесячной заработной платы отдельных категорий работников бюджетной сферы, исходя из выплат, входящих в структуру заработной платы, при работе на ставку (оклад).</w:t>
      </w:r>
    </w:p>
    <w:p w:rsidR="0042170B" w:rsidRDefault="0042170B" w:rsidP="0042170B">
      <w:pPr>
        <w:spacing w:line="240" w:lineRule="auto"/>
        <w:jc w:val="both"/>
        <w:rPr>
          <w:rFonts w:ascii="Times New Roman" w:hAnsi="Times New Roman" w:cs="Times New Roman"/>
          <w:sz w:val="28"/>
          <w:szCs w:val="28"/>
        </w:rPr>
      </w:pPr>
      <w:r w:rsidRPr="0042170B">
        <w:rPr>
          <w:rFonts w:ascii="Times New Roman" w:hAnsi="Times New Roman" w:cs="Times New Roman"/>
          <w:sz w:val="28"/>
          <w:szCs w:val="28"/>
        </w:rPr>
        <w:t xml:space="preserve">3. </w:t>
      </w:r>
      <w:proofErr w:type="gramStart"/>
      <w:r w:rsidRPr="0042170B">
        <w:rPr>
          <w:rFonts w:ascii="Times New Roman" w:hAnsi="Times New Roman" w:cs="Times New Roman"/>
          <w:sz w:val="28"/>
          <w:szCs w:val="28"/>
        </w:rPr>
        <w:t>По данным Росстата, в значительной части субъектов Российской Федерации по итогам 2018 года не выполнены установленные Указами Президента Российской Федерации целевые показатели роста заработной платы медицинских работников: по врачам (целевой показатель – 200%) – в 28 субъектах РФ; по среднему медицинскому персоналу (целевой показатель – 100%) – в 13 субъектах РФ; по младшему медицинскому персоналу (целевой показатель –100%) – в 49 регионах.</w:t>
      </w:r>
      <w:proofErr w:type="gramEnd"/>
      <w:r w:rsidRPr="0042170B">
        <w:rPr>
          <w:rFonts w:ascii="Times New Roman" w:hAnsi="Times New Roman" w:cs="Times New Roman"/>
          <w:sz w:val="28"/>
          <w:szCs w:val="28"/>
        </w:rPr>
        <w:t xml:space="preserve"> </w:t>
      </w:r>
      <w:proofErr w:type="gramStart"/>
      <w:r w:rsidRPr="0042170B">
        <w:rPr>
          <w:rFonts w:ascii="Times New Roman" w:hAnsi="Times New Roman" w:cs="Times New Roman"/>
          <w:sz w:val="28"/>
          <w:szCs w:val="28"/>
        </w:rPr>
        <w:t>По педагогическим работникам по итогам 2018 года также не выполнены установленные целевые показатели повышения заработной платы, в том числе по педагогическим работникам образовательных организаций (целевой показатель – 100%) – в 23 субъектах РФ; по педагогическим работникам дошкольных образовательных организаций – в 43 субъектах РФ; по педагогическим работникам организаций дополнительного образования детей – в 27 субъектах РФ;</w:t>
      </w:r>
      <w:proofErr w:type="gramEnd"/>
      <w:r w:rsidRPr="0042170B">
        <w:rPr>
          <w:rFonts w:ascii="Times New Roman" w:hAnsi="Times New Roman" w:cs="Times New Roman"/>
          <w:sz w:val="28"/>
          <w:szCs w:val="28"/>
        </w:rPr>
        <w:t xml:space="preserve"> по преподавателям и мастерам производственного обучения организаций, реализующих программы профессионального образования – в 11 субъектах РФ; по преподавателям организаций, реализующих программы высшего образования (целевой показатель – 200%) – в 8 субъектах РФ: по работникам учреждений культуры 28 субъектов РФ </w:t>
      </w:r>
      <w:proofErr w:type="gramStart"/>
      <w:r w:rsidRPr="0042170B">
        <w:rPr>
          <w:rFonts w:ascii="Times New Roman" w:hAnsi="Times New Roman" w:cs="Times New Roman"/>
          <w:sz w:val="28"/>
          <w:szCs w:val="28"/>
        </w:rPr>
        <w:t>не достигли</w:t>
      </w:r>
      <w:proofErr w:type="gramEnd"/>
      <w:r w:rsidRPr="0042170B">
        <w:rPr>
          <w:rFonts w:ascii="Times New Roman" w:hAnsi="Times New Roman" w:cs="Times New Roman"/>
          <w:sz w:val="28"/>
          <w:szCs w:val="28"/>
        </w:rPr>
        <w:t xml:space="preserve"> целевой показатель 100% (в пределах пятипроцентного отклонения). </w:t>
      </w:r>
      <w:proofErr w:type="gramStart"/>
      <w:r w:rsidRPr="0042170B">
        <w:rPr>
          <w:rFonts w:ascii="Times New Roman" w:hAnsi="Times New Roman" w:cs="Times New Roman"/>
          <w:sz w:val="28"/>
          <w:szCs w:val="28"/>
        </w:rPr>
        <w:t xml:space="preserve">В этой связи в Материалах (раздел «Рынок труда, доходы и потребление») требуют более четкого изложения формулировки о сохранении результатов, достигнутых в сфере заработной платы для целевых категорий работников бюджетной сферы, исходя из сохранения соотношений, достигнутых в конкретных субъектах РФ по итогам за 2018 год, но не ниже обозначенных в Указах Президента Российской Федерации от 2012 года. </w:t>
      </w:r>
      <w:proofErr w:type="gramEnd"/>
    </w:p>
    <w:p w:rsidR="0042170B" w:rsidRDefault="0042170B" w:rsidP="0042170B">
      <w:pPr>
        <w:spacing w:line="240" w:lineRule="auto"/>
        <w:jc w:val="both"/>
        <w:rPr>
          <w:rFonts w:ascii="Times New Roman" w:hAnsi="Times New Roman" w:cs="Times New Roman"/>
          <w:sz w:val="28"/>
          <w:szCs w:val="28"/>
        </w:rPr>
      </w:pPr>
      <w:r w:rsidRPr="0042170B">
        <w:rPr>
          <w:rFonts w:ascii="Times New Roman" w:hAnsi="Times New Roman" w:cs="Times New Roman"/>
          <w:sz w:val="28"/>
          <w:szCs w:val="28"/>
        </w:rPr>
        <w:t xml:space="preserve">4. В условиях реализации политики сохранения достигнутого соотношения средней заработной платы и соответствующих целевых показателей </w:t>
      </w:r>
      <w:r>
        <w:rPr>
          <w:rFonts w:ascii="Times New Roman" w:hAnsi="Times New Roman" w:cs="Times New Roman"/>
          <w:sz w:val="28"/>
          <w:szCs w:val="28"/>
        </w:rPr>
        <w:t xml:space="preserve">для отдельных </w:t>
      </w:r>
      <w:r w:rsidRPr="0042170B">
        <w:rPr>
          <w:rFonts w:ascii="Times New Roman" w:hAnsi="Times New Roman" w:cs="Times New Roman"/>
          <w:sz w:val="28"/>
          <w:szCs w:val="28"/>
        </w:rPr>
        <w:t xml:space="preserve">категорий работников бюджетной сферы на предстоящий шестилетний период требуется рассмотрение также вопроса об обеспечении дифференциации в уровнях оплаты труда среднего медицинского и младшего медицинского персонала, целевые показатели уровня заработной </w:t>
      </w:r>
      <w:proofErr w:type="gramStart"/>
      <w:r w:rsidRPr="0042170B">
        <w:rPr>
          <w:rFonts w:ascii="Times New Roman" w:hAnsi="Times New Roman" w:cs="Times New Roman"/>
          <w:sz w:val="28"/>
          <w:szCs w:val="28"/>
        </w:rPr>
        <w:t>платы</w:t>
      </w:r>
      <w:proofErr w:type="gramEnd"/>
      <w:r w:rsidRPr="0042170B">
        <w:rPr>
          <w:rFonts w:ascii="Times New Roman" w:hAnsi="Times New Roman" w:cs="Times New Roman"/>
          <w:sz w:val="28"/>
          <w:szCs w:val="28"/>
        </w:rPr>
        <w:t xml:space="preserve"> которых в соответствии, с Указами Президента Российской Федерации от 2012 года, составляют 100% к средней заработной плате (доходу от трудовой деятельности) в субъектах РФ, что противоречит основополагающему принципу формирования систем оплаты труда с учетом зависимости размеров заработной платы работников от уровня их подготовки, квалификации, сложности и ответственности труда. При поэтапном повышении уровня заработной платы учителей и других категорий </w:t>
      </w:r>
      <w:r w:rsidRPr="0042170B">
        <w:rPr>
          <w:rFonts w:ascii="Times New Roman" w:hAnsi="Times New Roman" w:cs="Times New Roman"/>
          <w:sz w:val="28"/>
          <w:szCs w:val="28"/>
        </w:rPr>
        <w:lastRenderedPageBreak/>
        <w:t xml:space="preserve">педагогических работников (кроме ППС), работников учреждений культуры также сложились диспропорции; целевой уровень заработной платы данных категорий работников находится на уровне средней заработной платы среднего медицинского персонала и в два раза ниже целевого уровня заработной платы не только врачей, но и таких специалистов медицинских организаций, как биолог, зоолог, инструктор-методист по лечебной физкультуре, медицинский физик, медицинский психолог и ряд других. </w:t>
      </w:r>
    </w:p>
    <w:p w:rsidR="0042170B" w:rsidRPr="0042170B" w:rsidRDefault="0042170B" w:rsidP="0042170B">
      <w:pPr>
        <w:spacing w:line="240" w:lineRule="auto"/>
        <w:jc w:val="both"/>
        <w:rPr>
          <w:rFonts w:ascii="Times New Roman" w:hAnsi="Times New Roman" w:cs="Times New Roman"/>
          <w:sz w:val="28"/>
          <w:szCs w:val="28"/>
        </w:rPr>
      </w:pPr>
      <w:r w:rsidRPr="0042170B">
        <w:rPr>
          <w:rFonts w:ascii="Times New Roman" w:hAnsi="Times New Roman" w:cs="Times New Roman"/>
          <w:sz w:val="28"/>
          <w:szCs w:val="28"/>
        </w:rPr>
        <w:t>5. Как следует из Материалов, на весь шестилетний период для иных категорий работников бюджетной сферы, не поименованных в Указах Президента Российской Федерации от 2012 года, предусмотрена индексация заработной платы на прогнозный уровень инфляции, т.е. планируется лишь «нулевой темп роста» их реальной заработной платы. Учитывая, что заработная плата этих работников не индексировалась с 2014 по 2017 годы, несмотря на перманентное повышение в указанный период потребительских цен и тарифов на жилищн</w:t>
      </w:r>
      <w:proofErr w:type="gramStart"/>
      <w:r w:rsidRPr="0042170B">
        <w:rPr>
          <w:rFonts w:ascii="Times New Roman" w:hAnsi="Times New Roman" w:cs="Times New Roman"/>
          <w:sz w:val="28"/>
          <w:szCs w:val="28"/>
        </w:rPr>
        <w:t>о-</w:t>
      </w:r>
      <w:proofErr w:type="gramEnd"/>
      <w:r w:rsidRPr="0042170B">
        <w:rPr>
          <w:rFonts w:ascii="Times New Roman" w:hAnsi="Times New Roman" w:cs="Times New Roman"/>
          <w:sz w:val="28"/>
          <w:szCs w:val="28"/>
        </w:rPr>
        <w:t xml:space="preserve"> коммунальные услуги населению, уровень оплаты их труда в настоящее время значительно отстает от уровня оплаты труда основных категорий работников бюджетной сферы: медицинских, педагогических работников, специалистов творческих профессий в организациях культуры, В то же время </w:t>
      </w:r>
      <w:proofErr w:type="gramStart"/>
      <w:r w:rsidRPr="0042170B">
        <w:rPr>
          <w:rFonts w:ascii="Times New Roman" w:hAnsi="Times New Roman" w:cs="Times New Roman"/>
          <w:sz w:val="28"/>
          <w:szCs w:val="28"/>
        </w:rPr>
        <w:t xml:space="preserve">необходимо иметь в виду, что на современном этапе, при реализации национальных проектов в соответствии с Указом Президента Российской Федерации № 204 от 07.05.2018 года, деятельность работников из числа </w:t>
      </w:r>
      <w:proofErr w:type="spellStart"/>
      <w:r w:rsidRPr="0042170B">
        <w:rPr>
          <w:rFonts w:ascii="Times New Roman" w:hAnsi="Times New Roman" w:cs="Times New Roman"/>
          <w:sz w:val="28"/>
          <w:szCs w:val="28"/>
        </w:rPr>
        <w:t>инженернотехнического</w:t>
      </w:r>
      <w:proofErr w:type="spellEnd"/>
      <w:r w:rsidRPr="0042170B">
        <w:rPr>
          <w:rFonts w:ascii="Times New Roman" w:hAnsi="Times New Roman" w:cs="Times New Roman"/>
          <w:sz w:val="28"/>
          <w:szCs w:val="28"/>
        </w:rPr>
        <w:t xml:space="preserve">, обслуживающего персонала, рабочих и служащих в значительной степени обеспечивает процесс оказания качественных медицинских и образовательных услуг, в том числе высокотехнологических, в условиях объявленной </w:t>
      </w:r>
      <w:proofErr w:type="spellStart"/>
      <w:r w:rsidRPr="0042170B">
        <w:rPr>
          <w:rFonts w:ascii="Times New Roman" w:hAnsi="Times New Roman" w:cs="Times New Roman"/>
          <w:sz w:val="28"/>
          <w:szCs w:val="28"/>
        </w:rPr>
        <w:t>цифровизации</w:t>
      </w:r>
      <w:proofErr w:type="spellEnd"/>
      <w:r w:rsidRPr="0042170B">
        <w:rPr>
          <w:rFonts w:ascii="Times New Roman" w:hAnsi="Times New Roman" w:cs="Times New Roman"/>
          <w:sz w:val="28"/>
          <w:szCs w:val="28"/>
        </w:rPr>
        <w:t xml:space="preserve"> всех сторон жизни.</w:t>
      </w:r>
      <w:proofErr w:type="gramEnd"/>
      <w:r w:rsidRPr="0042170B">
        <w:rPr>
          <w:rFonts w:ascii="Times New Roman" w:hAnsi="Times New Roman" w:cs="Times New Roman"/>
          <w:sz w:val="28"/>
          <w:szCs w:val="28"/>
        </w:rPr>
        <w:t xml:space="preserve"> Сохранение на крайне низком уровне оплаты труда этих категорий работников вызывает серьезные проблемы с кадровым обеспечением организаций, реализующих соответствующие виды медицинской помощи, а также организаций, призванных добиться достижения высоких показателей качества образования, чтобы войти в десятку ведущих стран мира.  В этой связи считаем необходимым дополнительно вернуться к рассмотрению вопроса о повышении размеров индексации заработной платы «иных» категорий работников бюджетной сферы. </w:t>
      </w:r>
    </w:p>
    <w:p w:rsidR="0042170B" w:rsidRDefault="0042170B" w:rsidP="0042170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170B">
        <w:rPr>
          <w:rFonts w:ascii="Times New Roman" w:hAnsi="Times New Roman" w:cs="Times New Roman"/>
          <w:sz w:val="28"/>
          <w:szCs w:val="28"/>
        </w:rPr>
        <w:t xml:space="preserve">6. Как отмечено в Материалах, повышение МРОТ в соответствии с законодательством (в размере величины прожиточного минимума трудоспособного населения за II квартал предыдущего года) является одним из факторов обеспечения положительной динамики заработной платы. Однако в целях создания условий для недопущения дальнейшей необоснованной </w:t>
      </w:r>
      <w:proofErr w:type="gramStart"/>
      <w:r w:rsidRPr="0042170B">
        <w:rPr>
          <w:rFonts w:ascii="Times New Roman" w:hAnsi="Times New Roman" w:cs="Times New Roman"/>
          <w:sz w:val="28"/>
          <w:szCs w:val="28"/>
        </w:rPr>
        <w:t>оптимизации численности работников бюджетного сектора экономики</w:t>
      </w:r>
      <w:proofErr w:type="gramEnd"/>
      <w:r w:rsidRPr="0042170B">
        <w:rPr>
          <w:rFonts w:ascii="Times New Roman" w:hAnsi="Times New Roman" w:cs="Times New Roman"/>
          <w:sz w:val="28"/>
          <w:szCs w:val="28"/>
        </w:rPr>
        <w:t xml:space="preserve"> необходимо предусмотреть выделение достаточных финансовых средств из бюджетов всех уровней для установления и поддержания МРОТ на уровне прожиточного минимума. В этой связи считаем необходимым отразить в Материалах этапы повышения величины МРОТ во взаимосвязи с </w:t>
      </w:r>
      <w:r w:rsidRPr="0042170B">
        <w:rPr>
          <w:rFonts w:ascii="Times New Roman" w:hAnsi="Times New Roman" w:cs="Times New Roman"/>
          <w:sz w:val="28"/>
          <w:szCs w:val="28"/>
        </w:rPr>
        <w:lastRenderedPageBreak/>
        <w:t xml:space="preserve">финансовым обеспечением решения этой задачи в рамках государственной бюджетной политики, и, в первую очередь с соответствующим увеличением бюджетных ассигнований из федерального бюджета». </w:t>
      </w:r>
      <w:bookmarkStart w:id="0" w:name="_GoBack"/>
      <w:bookmarkEnd w:id="0"/>
    </w:p>
    <w:p w:rsidR="00E865CF" w:rsidRDefault="00E865CF" w:rsidP="003D4D28">
      <w:pPr>
        <w:jc w:val="center"/>
      </w:pPr>
    </w:p>
    <w:sectPr w:rsidR="00E86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71"/>
    <w:rsid w:val="00211271"/>
    <w:rsid w:val="00262FFA"/>
    <w:rsid w:val="003D4D28"/>
    <w:rsid w:val="0042170B"/>
    <w:rsid w:val="007C07A0"/>
    <w:rsid w:val="00B87534"/>
    <w:rsid w:val="00E8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2019-09-02T10:51:00Z</dcterms:created>
  <dcterms:modified xsi:type="dcterms:W3CDTF">2019-09-02T11:08:00Z</dcterms:modified>
</cp:coreProperties>
</file>