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6E" w:rsidRDefault="00AE1A6E">
      <w:pPr>
        <w:ind w:firstLine="708"/>
        <w:rPr>
          <w:rFonts w:ascii="Arial" w:eastAsia="Arial" w:hAnsi="Arial" w:cs="Arial"/>
          <w:b/>
          <w:i/>
          <w:sz w:val="32"/>
        </w:rPr>
      </w:pPr>
    </w:p>
    <w:p w:rsidR="00AE1A6E" w:rsidRPr="0002180D" w:rsidRDefault="00A77509" w:rsidP="0002180D">
      <w:pPr>
        <w:jc w:val="center"/>
        <w:rPr>
          <w:rFonts w:ascii="Bookman Old Style" w:eastAsia="Bookman Old Style" w:hAnsi="Bookman Old Style" w:cs="Bookman Old Style"/>
          <w:b/>
          <w:i/>
          <w:sz w:val="28"/>
          <w:szCs w:val="28"/>
        </w:rPr>
      </w:pPr>
      <w:r w:rsidRPr="0002180D">
        <w:rPr>
          <w:rFonts w:ascii="Calibri" w:eastAsia="Calibri" w:hAnsi="Calibri" w:cs="Calibri"/>
          <w:b/>
          <w:i/>
          <w:sz w:val="28"/>
          <w:szCs w:val="28"/>
        </w:rPr>
        <w:t>Памятка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председателю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первичной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профсоюзной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организации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по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участию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в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процедуре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предварительного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комплектования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педагогических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работников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учебной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 xml:space="preserve"> </w:t>
      </w:r>
      <w:r w:rsidRPr="0002180D">
        <w:rPr>
          <w:rFonts w:ascii="Calibri" w:eastAsia="Calibri" w:hAnsi="Calibri" w:cs="Calibri"/>
          <w:b/>
          <w:i/>
          <w:sz w:val="28"/>
          <w:szCs w:val="28"/>
        </w:rPr>
        <w:t>нагрузкой</w:t>
      </w:r>
      <w:r w:rsidRPr="0002180D">
        <w:rPr>
          <w:rFonts w:ascii="Bookman Old Style" w:eastAsia="Bookman Old Style" w:hAnsi="Bookman Old Style" w:cs="Bookman Old Style"/>
          <w:b/>
          <w:i/>
          <w:sz w:val="28"/>
          <w:szCs w:val="28"/>
        </w:rPr>
        <w:t>.</w:t>
      </w:r>
    </w:p>
    <w:p w:rsidR="000E08CC" w:rsidRDefault="0055546B" w:rsidP="007A0410">
      <w:pPr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Ежегодное предварительное к</w:t>
      </w:r>
      <w:r w:rsidRPr="0055546B">
        <w:rPr>
          <w:rFonts w:ascii="Times New Roman" w:eastAsia="Calibri" w:hAnsi="Times New Roman" w:cs="Times New Roman"/>
          <w:sz w:val="28"/>
          <w:szCs w:val="28"/>
        </w:rPr>
        <w:t>омплектование</w:t>
      </w:r>
      <w:r w:rsidRPr="0055546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Pr="0055546B">
        <w:rPr>
          <w:rFonts w:ascii="Times New Roman" w:eastAsia="Calibri" w:hAnsi="Times New Roman" w:cs="Times New Roman"/>
          <w:sz w:val="28"/>
          <w:szCs w:val="28"/>
        </w:rPr>
        <w:t>педагогических</w:t>
      </w:r>
      <w:r w:rsidRPr="0055546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Pr="0055546B">
        <w:rPr>
          <w:rFonts w:ascii="Times New Roman" w:eastAsia="Calibri" w:hAnsi="Times New Roman" w:cs="Times New Roman"/>
          <w:sz w:val="28"/>
          <w:szCs w:val="28"/>
        </w:rPr>
        <w:t>работников</w:t>
      </w:r>
      <w:r w:rsidRPr="0055546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E962B3">
        <w:rPr>
          <w:rFonts w:ascii="Times New Roman" w:eastAsia="Bookman Old Style" w:hAnsi="Times New Roman" w:cs="Times New Roman"/>
          <w:sz w:val="28"/>
          <w:szCs w:val="28"/>
        </w:rPr>
        <w:t xml:space="preserve">(учителей) </w:t>
      </w:r>
      <w:r w:rsidRPr="0055546B">
        <w:rPr>
          <w:rFonts w:ascii="Times New Roman" w:eastAsia="Calibri" w:hAnsi="Times New Roman" w:cs="Times New Roman"/>
          <w:sz w:val="28"/>
          <w:szCs w:val="28"/>
        </w:rPr>
        <w:t>учебной</w:t>
      </w:r>
      <w:r w:rsidRPr="0055546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Pr="0055546B">
        <w:rPr>
          <w:rFonts w:ascii="Times New Roman" w:eastAsia="Calibri" w:hAnsi="Times New Roman" w:cs="Times New Roman"/>
          <w:sz w:val="28"/>
          <w:szCs w:val="28"/>
        </w:rPr>
        <w:t>нагрузкой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на новый учебный год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и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зменение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определенных сторонами условий трудового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(эффективного контракта)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по причинам, связанным с изменением организационных ил</w:t>
      </w:r>
      <w:r>
        <w:rPr>
          <w:rFonts w:ascii="Times New Roman" w:eastAsia="Times New Roman" w:hAnsi="Times New Roman" w:cs="Times New Roman"/>
          <w:sz w:val="28"/>
          <w:szCs w:val="28"/>
        </w:rPr>
        <w:t>и технологических условий труда (ст.74 ТК РФ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)</w:t>
      </w:r>
      <w:r w:rsidR="00E962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722D" w:rsidRDefault="000E08CC" w:rsidP="000E08CC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46B">
        <w:rPr>
          <w:rFonts w:ascii="Times New Roman" w:eastAsia="Times New Roman" w:hAnsi="Times New Roman" w:cs="Times New Roman"/>
          <w:sz w:val="28"/>
          <w:szCs w:val="28"/>
        </w:rPr>
        <w:t>Любое изменение учебной нагрузки учителя, в сравнении с прошлым учебным годом является изменением у</w:t>
      </w:r>
      <w:r w:rsidR="0031722D">
        <w:rPr>
          <w:rFonts w:ascii="Times New Roman" w:eastAsia="Times New Roman" w:hAnsi="Times New Roman" w:cs="Times New Roman"/>
          <w:sz w:val="28"/>
          <w:szCs w:val="28"/>
        </w:rPr>
        <w:t xml:space="preserve">словий трудового договора. </w:t>
      </w:r>
      <w:r w:rsidR="0031722D">
        <w:rPr>
          <w:rFonts w:ascii="Times New Roman" w:eastAsia="Times New Roman" w:hAnsi="Times New Roman" w:cs="Times New Roman"/>
          <w:sz w:val="28"/>
          <w:szCs w:val="28"/>
        </w:rPr>
        <w:tab/>
      </w:r>
      <w:r w:rsidR="0031722D">
        <w:rPr>
          <w:rFonts w:ascii="Times New Roman" w:eastAsia="Times New Roman" w:hAnsi="Times New Roman" w:cs="Times New Roman"/>
          <w:sz w:val="28"/>
          <w:szCs w:val="28"/>
        </w:rPr>
        <w:tab/>
      </w:r>
      <w:r w:rsidR="0031722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08CC" w:rsidRDefault="000E08CC" w:rsidP="000E08CC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46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1722D">
        <w:rPr>
          <w:rFonts w:ascii="Times New Roman" w:eastAsia="Times New Roman" w:hAnsi="Times New Roman" w:cs="Times New Roman"/>
          <w:sz w:val="28"/>
          <w:szCs w:val="28"/>
        </w:rPr>
        <w:t>бо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всех изменениях, а также о причинах, вызвавших эти изменения, работодатели обязаны уведомить работников в письменной форме не позднее, чем за два месяца до введения их в действие (</w:t>
      </w:r>
      <w:r w:rsidRPr="0031722D">
        <w:rPr>
          <w:rFonts w:ascii="Times New Roman" w:eastAsia="Times New Roman" w:hAnsi="Times New Roman" w:cs="Times New Roman"/>
          <w:sz w:val="28"/>
          <w:szCs w:val="28"/>
        </w:rPr>
        <w:t>ст.74 ТК РФ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A0410" w:rsidRPr="0055546B" w:rsidRDefault="00A77509" w:rsidP="007A0410">
      <w:pPr>
        <w:ind w:left="-426"/>
        <w:jc w:val="both"/>
        <w:rPr>
          <w:rFonts w:ascii="Bookman Old Style" w:eastAsia="Bookman Old Style" w:hAnsi="Bookman Old Style" w:cs="Bookman Old Style"/>
          <w:b/>
          <w:i/>
          <w:sz w:val="28"/>
          <w:szCs w:val="28"/>
        </w:rPr>
      </w:pPr>
      <w:r w:rsidRPr="0055546B">
        <w:rPr>
          <w:rFonts w:ascii="Times New Roman" w:eastAsia="Times New Roman" w:hAnsi="Times New Roman" w:cs="Times New Roman"/>
          <w:sz w:val="28"/>
          <w:szCs w:val="28"/>
        </w:rPr>
        <w:t>Предварительное комплектование учителей (распред</w:t>
      </w:r>
      <w:r w:rsidR="007A0410" w:rsidRPr="0055546B">
        <w:rPr>
          <w:rFonts w:ascii="Times New Roman" w:eastAsia="Times New Roman" w:hAnsi="Times New Roman" w:cs="Times New Roman"/>
          <w:sz w:val="28"/>
          <w:szCs w:val="28"/>
        </w:rPr>
        <w:t xml:space="preserve">еление учебной нагрузки) </w:t>
      </w:r>
      <w:r w:rsidR="007A0410" w:rsidRPr="0055546B">
        <w:rPr>
          <w:rFonts w:ascii="Times New Roman" w:eastAsia="Times New Roman" w:hAnsi="Times New Roman" w:cs="Times New Roman"/>
          <w:b/>
          <w:sz w:val="28"/>
          <w:szCs w:val="28"/>
        </w:rPr>
        <w:t>проводит</w:t>
      </w:r>
      <w:r w:rsidRPr="0055546B">
        <w:rPr>
          <w:rFonts w:ascii="Times New Roman" w:eastAsia="Times New Roman" w:hAnsi="Times New Roman" w:cs="Times New Roman"/>
          <w:b/>
          <w:sz w:val="28"/>
          <w:szCs w:val="28"/>
        </w:rPr>
        <w:t xml:space="preserve">ся </w:t>
      </w:r>
      <w:r w:rsidR="00E962B3">
        <w:rPr>
          <w:rFonts w:ascii="Times New Roman" w:eastAsia="Times New Roman" w:hAnsi="Times New Roman" w:cs="Times New Roman"/>
          <w:b/>
          <w:sz w:val="28"/>
          <w:szCs w:val="28"/>
        </w:rPr>
        <w:t xml:space="preserve">в конце учебного года </w:t>
      </w:r>
      <w:r w:rsidRPr="0055546B">
        <w:rPr>
          <w:rFonts w:ascii="Times New Roman" w:eastAsia="Times New Roman" w:hAnsi="Times New Roman" w:cs="Times New Roman"/>
          <w:b/>
          <w:sz w:val="28"/>
          <w:szCs w:val="28"/>
        </w:rPr>
        <w:t>после</w:t>
      </w:r>
      <w:r w:rsidR="007A0410" w:rsidRPr="0055546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E1A6E" w:rsidRPr="0055546B" w:rsidRDefault="00A77509">
      <w:pPr>
        <w:numPr>
          <w:ilvl w:val="0"/>
          <w:numId w:val="1"/>
        </w:numPr>
        <w:ind w:left="-426"/>
        <w:jc w:val="both"/>
        <w:rPr>
          <w:rFonts w:ascii="Bookman Old Style" w:eastAsia="Bookman Old Style" w:hAnsi="Bookman Old Style" w:cs="Bookman Old Style"/>
          <w:b/>
          <w:i/>
          <w:sz w:val="28"/>
          <w:szCs w:val="28"/>
        </w:rPr>
      </w:pPr>
      <w:r w:rsidRPr="00E96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2B3" w:rsidRPr="00E962B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962B3">
        <w:rPr>
          <w:rFonts w:ascii="Times New Roman" w:eastAsia="Times New Roman" w:hAnsi="Times New Roman" w:cs="Times New Roman"/>
          <w:sz w:val="28"/>
          <w:szCs w:val="28"/>
        </w:rPr>
        <w:t>тверждения учебного плана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на новый учебный год </w:t>
      </w:r>
      <w:r w:rsidR="00550DF9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учебный план</w:t>
      </w:r>
      <w:r w:rsidR="007A0410" w:rsidRPr="00555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является одним из основополагающих условий для определения объема учебной нагрузки на </w:t>
      </w:r>
      <w:r w:rsidR="007A0410" w:rsidRPr="0055546B">
        <w:rPr>
          <w:rFonts w:ascii="Times New Roman" w:eastAsia="Times New Roman" w:hAnsi="Times New Roman" w:cs="Times New Roman"/>
          <w:sz w:val="28"/>
          <w:szCs w:val="28"/>
        </w:rPr>
        <w:t>новый учебный год</w:t>
      </w:r>
      <w:r w:rsidR="00550DF9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0410" w:rsidRPr="0055546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E1A6E" w:rsidRPr="0055546B" w:rsidRDefault="007A0410">
      <w:pPr>
        <w:numPr>
          <w:ilvl w:val="0"/>
          <w:numId w:val="1"/>
        </w:numPr>
        <w:ind w:left="-426"/>
        <w:jc w:val="both"/>
        <w:rPr>
          <w:rFonts w:ascii="Bookman Old Style" w:eastAsia="Bookman Old Style" w:hAnsi="Bookman Old Style" w:cs="Bookman Old Style"/>
          <w:b/>
          <w:i/>
          <w:sz w:val="28"/>
          <w:szCs w:val="28"/>
        </w:rPr>
      </w:pPr>
      <w:r w:rsidRPr="00E962B3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r w:rsidR="00A77509" w:rsidRPr="00E962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62B3">
        <w:rPr>
          <w:rFonts w:ascii="Times New Roman" w:eastAsia="Times New Roman" w:hAnsi="Times New Roman" w:cs="Times New Roman"/>
          <w:sz w:val="28"/>
          <w:szCs w:val="28"/>
        </w:rPr>
        <w:t>комплектования</w:t>
      </w:r>
      <w:r w:rsidR="00E962B3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A77509" w:rsidRPr="00E962B3">
        <w:rPr>
          <w:rFonts w:ascii="Times New Roman" w:eastAsia="Times New Roman" w:hAnsi="Times New Roman" w:cs="Times New Roman"/>
          <w:sz w:val="28"/>
          <w:szCs w:val="28"/>
        </w:rPr>
        <w:t>–комплектов</w:t>
      </w:r>
      <w:r w:rsidR="00550DF9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0E08CC">
        <w:rPr>
          <w:rFonts w:ascii="Times New Roman" w:eastAsia="Times New Roman" w:hAnsi="Times New Roman" w:cs="Times New Roman"/>
          <w:sz w:val="28"/>
          <w:szCs w:val="28"/>
        </w:rPr>
        <w:t xml:space="preserve"> приказом руководителя.</w:t>
      </w:r>
      <w:r w:rsidR="00A77509" w:rsidRPr="00555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2F95" w:rsidRDefault="0005018D" w:rsidP="00EC2F95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Предварительное распределение учебной нагрузки</w:t>
      </w:r>
      <w:r w:rsidR="00A77509" w:rsidRPr="0055546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>ся через тетрадь комплектования. За два месяца до ухода в очередной отпуск, учителя знакомятся с планируемой нагрузкой на новый учебный год, расписываясь в тетради с указанием даты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AE4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C6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>уководитель и председатель профсоюзной организации должны помнить о том, что</w:t>
      </w:r>
      <w:r w:rsidR="00EC2F95" w:rsidRPr="00EC2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>знакомление работников с планируемой учебной нагрузкой не может происходить лишь через т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 xml:space="preserve">етрадь комплектования, которая 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является внутренним локальным актом ОУ, </w:t>
      </w:r>
      <w:r w:rsidR="00EE7C60">
        <w:rPr>
          <w:rFonts w:ascii="Times New Roman" w:eastAsia="Times New Roman" w:hAnsi="Times New Roman" w:cs="Times New Roman"/>
          <w:sz w:val="28"/>
          <w:szCs w:val="28"/>
        </w:rPr>
        <w:t>не отвечающим всем требованиям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7C60">
        <w:rPr>
          <w:rFonts w:ascii="Times New Roman" w:eastAsia="Times New Roman" w:hAnsi="Times New Roman" w:cs="Times New Roman"/>
          <w:sz w:val="28"/>
          <w:szCs w:val="28"/>
        </w:rPr>
        <w:t>трудового законодательства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 в плане надлежащего оформления трудовых отношений</w:t>
      </w:r>
      <w:r w:rsidR="00EE7C60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 xml:space="preserve">меняемая в ОУ 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>тетради комплектования носит рекомендательный характер</w:t>
      </w:r>
      <w:r w:rsidR="00EE7C60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E08CC" w:rsidRDefault="00AE419F" w:rsidP="000E08CC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ТК РФ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 xml:space="preserve"> об изменении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 учебной нагрузки </w:t>
      </w:r>
      <w:r>
        <w:rPr>
          <w:rFonts w:ascii="Times New Roman" w:eastAsia="Times New Roman" w:hAnsi="Times New Roman" w:cs="Times New Roman"/>
          <w:sz w:val="28"/>
          <w:szCs w:val="28"/>
        </w:rPr>
        <w:t>(изменении</w:t>
      </w:r>
      <w:r w:rsidR="00EC2F95" w:rsidRPr="0055546B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трудового договора</w:t>
      </w:r>
      <w:r w:rsidR="00EC2F9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работодатель (руководитель учреждения) должен письменно уведомить работника. </w:t>
      </w:r>
      <w:r w:rsidR="004E2C5F">
        <w:rPr>
          <w:rFonts w:ascii="Times New Roman" w:eastAsia="Times New Roman" w:hAnsi="Times New Roman" w:cs="Times New Roman"/>
          <w:sz w:val="28"/>
          <w:szCs w:val="28"/>
        </w:rPr>
        <w:t>Соответствующе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4E2C5F">
        <w:rPr>
          <w:rFonts w:ascii="Times New Roman" w:eastAsia="Times New Roman" w:hAnsi="Times New Roman" w:cs="Times New Roman"/>
          <w:sz w:val="28"/>
          <w:szCs w:val="28"/>
        </w:rPr>
        <w:t xml:space="preserve"> уведомление оформляе</w:t>
      </w:r>
      <w:r w:rsidR="00A77509" w:rsidRPr="0055546B">
        <w:rPr>
          <w:rFonts w:ascii="Times New Roman" w:eastAsia="Times New Roman" w:hAnsi="Times New Roman" w:cs="Times New Roman"/>
          <w:sz w:val="28"/>
          <w:szCs w:val="28"/>
        </w:rPr>
        <w:t>тся в двух экземплярах</w:t>
      </w:r>
      <w:r w:rsidR="00A77509" w:rsidRPr="00E779EF">
        <w:rPr>
          <w:rFonts w:ascii="Times New Roman" w:eastAsia="Times New Roman" w:hAnsi="Times New Roman" w:cs="Times New Roman"/>
          <w:sz w:val="28"/>
          <w:szCs w:val="28"/>
        </w:rPr>
        <w:tab/>
        <w:t>(один - для работника, другой – для руководителя</w:t>
      </w:r>
      <w:r w:rsidR="00E779EF" w:rsidRPr="00E779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779EF">
        <w:rPr>
          <w:rFonts w:ascii="Times New Roman" w:eastAsia="Times New Roman" w:hAnsi="Times New Roman" w:cs="Times New Roman"/>
          <w:sz w:val="28"/>
          <w:szCs w:val="28"/>
        </w:rPr>
        <w:t>. Н</w:t>
      </w:r>
      <w:r w:rsidR="00A77509" w:rsidRPr="00E779EF">
        <w:rPr>
          <w:rFonts w:ascii="Times New Roman" w:eastAsia="Times New Roman" w:hAnsi="Times New Roman" w:cs="Times New Roman"/>
          <w:sz w:val="28"/>
          <w:szCs w:val="28"/>
        </w:rPr>
        <w:t>а экземпляре</w:t>
      </w:r>
      <w:r w:rsidR="00E779EF">
        <w:rPr>
          <w:rFonts w:ascii="Times New Roman" w:eastAsia="Times New Roman" w:hAnsi="Times New Roman" w:cs="Times New Roman"/>
          <w:sz w:val="28"/>
          <w:szCs w:val="28"/>
        </w:rPr>
        <w:t>, который остается у</w:t>
      </w:r>
      <w:r w:rsidR="00A77509" w:rsidRPr="00E779EF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</w:t>
      </w:r>
      <w:r w:rsidR="00E779EF">
        <w:rPr>
          <w:rFonts w:ascii="Times New Roman" w:eastAsia="Times New Roman" w:hAnsi="Times New Roman" w:cs="Times New Roman"/>
          <w:sz w:val="28"/>
          <w:szCs w:val="28"/>
        </w:rPr>
        <w:t>,  должна стоять дата и подпись</w:t>
      </w:r>
      <w:r w:rsidR="00A77509" w:rsidRPr="00E779EF">
        <w:rPr>
          <w:rFonts w:ascii="Times New Roman" w:eastAsia="Times New Roman" w:hAnsi="Times New Roman" w:cs="Times New Roman"/>
          <w:sz w:val="28"/>
          <w:szCs w:val="28"/>
        </w:rPr>
        <w:t xml:space="preserve"> работника о </w:t>
      </w:r>
      <w:r w:rsidR="00E779EF">
        <w:rPr>
          <w:rFonts w:ascii="Times New Roman" w:eastAsia="Times New Roman" w:hAnsi="Times New Roman" w:cs="Times New Roman"/>
          <w:sz w:val="28"/>
          <w:szCs w:val="28"/>
        </w:rPr>
        <w:t xml:space="preserve">получении им второго </w:t>
      </w:r>
      <w:r w:rsidR="00A77509" w:rsidRPr="00E779EF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E779EF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4E2C5F" w:rsidRDefault="004E2C5F" w:rsidP="004E2C5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Учитывая эти требования,</w:t>
      </w:r>
      <w:r w:rsidR="00AE4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3F8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руководитель,</w:t>
      </w:r>
      <w:r w:rsidR="00AE4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как правило,</w:t>
      </w:r>
      <w:r w:rsidR="008323F8">
        <w:rPr>
          <w:rFonts w:ascii="Times New Roman" w:eastAsia="Times New Roman" w:hAnsi="Times New Roman" w:cs="Times New Roman"/>
          <w:sz w:val="28"/>
          <w:szCs w:val="28"/>
        </w:rPr>
        <w:t xml:space="preserve"> вручае</w:t>
      </w:r>
      <w:r w:rsidR="00AE419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8323F8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  <w:r w:rsidR="00AE419F" w:rsidRPr="004E2C5F">
        <w:rPr>
          <w:rFonts w:ascii="Times New Roman" w:eastAsia="Times New Roman" w:hAnsi="Times New Roman" w:cs="Times New Roman"/>
          <w:b/>
          <w:sz w:val="28"/>
          <w:szCs w:val="28"/>
        </w:rPr>
        <w:t xml:space="preserve"> об изменении условий трудового 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</w:t>
      </w:r>
      <w:r w:rsidR="00AE419F">
        <w:rPr>
          <w:rFonts w:ascii="Times New Roman" w:eastAsia="Times New Roman" w:hAnsi="Times New Roman" w:cs="Times New Roman"/>
          <w:sz w:val="28"/>
          <w:szCs w:val="28"/>
        </w:rPr>
        <w:t xml:space="preserve"> знако</w:t>
      </w:r>
      <w:r>
        <w:rPr>
          <w:rFonts w:ascii="Times New Roman" w:eastAsia="Times New Roman" w:hAnsi="Times New Roman" w:cs="Times New Roman"/>
          <w:sz w:val="28"/>
          <w:szCs w:val="28"/>
        </w:rPr>
        <w:t>мстве</w:t>
      </w:r>
      <w:r w:rsidR="008323F8">
        <w:rPr>
          <w:rFonts w:ascii="Times New Roman" w:eastAsia="Times New Roman" w:hAnsi="Times New Roman" w:cs="Times New Roman"/>
          <w:sz w:val="28"/>
          <w:szCs w:val="28"/>
        </w:rPr>
        <w:t xml:space="preserve"> учителя</w:t>
      </w:r>
      <w:r w:rsidR="00AE419F">
        <w:rPr>
          <w:rFonts w:ascii="Times New Roman" w:eastAsia="Times New Roman" w:hAnsi="Times New Roman" w:cs="Times New Roman"/>
          <w:sz w:val="28"/>
          <w:szCs w:val="28"/>
        </w:rPr>
        <w:t xml:space="preserve"> с нагрузкой, указанной в тетради предварительного комплектования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(т.е. с тетрадью комплектования)</w:t>
      </w:r>
      <w:r w:rsidR="00AE4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29E5" w:rsidRDefault="00A77509" w:rsidP="009C29E5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Большая или меньшая нагрузка от той, что была </w:t>
      </w:r>
      <w:r w:rsidR="004E2C5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E2C5F" w:rsidRPr="0055546B">
        <w:rPr>
          <w:rFonts w:ascii="Times New Roman" w:eastAsia="Times New Roman" w:hAnsi="Times New Roman" w:cs="Times New Roman"/>
          <w:sz w:val="28"/>
          <w:szCs w:val="28"/>
        </w:rPr>
        <w:t xml:space="preserve"> тарифицирована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в прошлом учебном году</w:t>
      </w:r>
      <w:r w:rsidR="004E2C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только с согласия самого </w:t>
      </w:r>
      <w:r w:rsidR="001D0441">
        <w:rPr>
          <w:rFonts w:ascii="Times New Roman" w:eastAsia="Times New Roman" w:hAnsi="Times New Roman" w:cs="Times New Roman"/>
          <w:sz w:val="28"/>
          <w:szCs w:val="28"/>
        </w:rPr>
        <w:t>учителя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, которое выражается  через соответствующую запись в уведомлении:</w:t>
      </w:r>
      <w:proofErr w:type="gramEnd"/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«С п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ланируемой нагрузкой </w:t>
      </w:r>
      <w:proofErr w:type="gramStart"/>
      <w:r w:rsidR="00B6598B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proofErr w:type="gramEnd"/>
      <w:r w:rsidR="00B6598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6598B" w:rsidRPr="00B65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«С пл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>анируемой нагрузкой не согласен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B6598B" w:rsidRPr="00B65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98B" w:rsidRPr="004E2C5F">
        <w:rPr>
          <w:rFonts w:ascii="Times New Roman" w:eastAsia="Times New Roman" w:hAnsi="Times New Roman" w:cs="Times New Roman"/>
          <w:sz w:val="28"/>
          <w:szCs w:val="28"/>
        </w:rPr>
        <w:t>При несогласии  работника с планируемой нагрузкой и его отказе от подписи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>,</w:t>
      </w:r>
      <w:r w:rsidR="00B6598B" w:rsidRPr="004E2C5F">
        <w:rPr>
          <w:rFonts w:ascii="Times New Roman" w:eastAsia="Times New Roman" w:hAnsi="Times New Roman" w:cs="Times New Roman"/>
          <w:sz w:val="28"/>
          <w:szCs w:val="28"/>
        </w:rPr>
        <w:t xml:space="preserve"> составляется акт.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 Соблюден</w:t>
      </w:r>
      <w:r w:rsidR="001D0441">
        <w:rPr>
          <w:rFonts w:ascii="Times New Roman" w:eastAsia="Times New Roman" w:hAnsi="Times New Roman" w:cs="Times New Roman"/>
          <w:sz w:val="28"/>
          <w:szCs w:val="28"/>
        </w:rPr>
        <w:t>ие такого порядка уведомления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, не требует </w:t>
      </w:r>
      <w:r w:rsidR="001D0441">
        <w:rPr>
          <w:rFonts w:ascii="Times New Roman" w:eastAsia="Times New Roman" w:hAnsi="Times New Roman" w:cs="Times New Roman"/>
          <w:sz w:val="28"/>
          <w:szCs w:val="28"/>
        </w:rPr>
        <w:t>от работника подачи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3F8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1D0441">
        <w:rPr>
          <w:rFonts w:ascii="Times New Roman" w:eastAsia="Times New Roman" w:hAnsi="Times New Roman" w:cs="Times New Roman"/>
          <w:sz w:val="28"/>
          <w:szCs w:val="28"/>
        </w:rPr>
        <w:t xml:space="preserve"> о согласии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 (не согласии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)</w:t>
      </w:r>
      <w:r w:rsidR="00B6598B">
        <w:rPr>
          <w:rFonts w:ascii="Times New Roman" w:eastAsia="Times New Roman" w:hAnsi="Times New Roman" w:cs="Times New Roman"/>
          <w:sz w:val="28"/>
          <w:szCs w:val="28"/>
        </w:rPr>
        <w:t xml:space="preserve"> с нагрузкой на новый учебный год</w:t>
      </w:r>
    </w:p>
    <w:p w:rsidR="008B1CDF" w:rsidRDefault="00A77509" w:rsidP="008B1CD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46B">
        <w:rPr>
          <w:rFonts w:ascii="Times New Roman" w:eastAsia="Times New Roman" w:hAnsi="Times New Roman" w:cs="Times New Roman"/>
          <w:sz w:val="28"/>
          <w:szCs w:val="28"/>
        </w:rPr>
        <w:t>Посл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 xml:space="preserve">е вручения </w:t>
      </w:r>
      <w:r w:rsidR="003F2F99">
        <w:rPr>
          <w:rFonts w:ascii="Times New Roman" w:eastAsia="Times New Roman" w:hAnsi="Times New Roman" w:cs="Times New Roman"/>
          <w:sz w:val="28"/>
          <w:szCs w:val="28"/>
        </w:rPr>
        <w:t xml:space="preserve">каждому 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>работнику уведомления об изменении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уч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>ебной нагрузки и ознако</w:t>
      </w:r>
      <w:r w:rsidR="008323F8">
        <w:rPr>
          <w:rFonts w:ascii="Times New Roman" w:eastAsia="Times New Roman" w:hAnsi="Times New Roman" w:cs="Times New Roman"/>
          <w:sz w:val="28"/>
          <w:szCs w:val="28"/>
        </w:rPr>
        <w:t>млении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с новой учебной нагрузкой 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 xml:space="preserve">(в том числе 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через тетрадь комплектования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, руково</w:t>
      </w:r>
      <w:r w:rsidR="009C29E5">
        <w:rPr>
          <w:rFonts w:ascii="Times New Roman" w:eastAsia="Times New Roman" w:hAnsi="Times New Roman" w:cs="Times New Roman"/>
          <w:sz w:val="28"/>
          <w:szCs w:val="28"/>
        </w:rPr>
        <w:t>дитель издает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29E5">
        <w:rPr>
          <w:rFonts w:ascii="Times New Roman" w:eastAsia="Times New Roman" w:hAnsi="Times New Roman" w:cs="Times New Roman"/>
          <w:sz w:val="28"/>
          <w:szCs w:val="28"/>
        </w:rPr>
        <w:t>приказ об утвер</w:t>
      </w:r>
      <w:r w:rsidR="009C29E5" w:rsidRPr="009C29E5">
        <w:rPr>
          <w:rFonts w:ascii="Times New Roman" w:eastAsia="Times New Roman" w:hAnsi="Times New Roman" w:cs="Times New Roman"/>
          <w:sz w:val="28"/>
          <w:szCs w:val="28"/>
        </w:rPr>
        <w:t>ждении учебной нагрузки</w:t>
      </w:r>
      <w:r w:rsidR="003F2F99">
        <w:rPr>
          <w:rFonts w:ascii="Times New Roman" w:eastAsia="Times New Roman" w:hAnsi="Times New Roman" w:cs="Times New Roman"/>
          <w:sz w:val="28"/>
          <w:szCs w:val="28"/>
        </w:rPr>
        <w:t xml:space="preserve"> учителей </w:t>
      </w:r>
      <w:r w:rsidRPr="009C29E5">
        <w:rPr>
          <w:rFonts w:ascii="Times New Roman" w:eastAsia="Times New Roman" w:hAnsi="Times New Roman" w:cs="Times New Roman"/>
          <w:sz w:val="28"/>
          <w:szCs w:val="28"/>
        </w:rPr>
        <w:t xml:space="preserve"> на новый учебный год.</w:t>
      </w:r>
    </w:p>
    <w:p w:rsidR="008B1CDF" w:rsidRDefault="00A77509" w:rsidP="008B1CD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46B">
        <w:rPr>
          <w:rFonts w:ascii="Times New Roman" w:eastAsia="Times New Roman" w:hAnsi="Times New Roman" w:cs="Times New Roman"/>
          <w:sz w:val="28"/>
          <w:szCs w:val="28"/>
        </w:rPr>
        <w:t>Данный приказ является основанием для внесения соответствующих изменений</w:t>
      </w:r>
      <w:r w:rsidR="008B1CDF">
        <w:rPr>
          <w:rFonts w:ascii="Times New Roman" w:eastAsia="Times New Roman" w:hAnsi="Times New Roman" w:cs="Times New Roman"/>
          <w:sz w:val="28"/>
          <w:szCs w:val="28"/>
        </w:rPr>
        <w:t xml:space="preserve"> в трудовые договор</w:t>
      </w:r>
      <w:r w:rsidR="008323F8">
        <w:rPr>
          <w:rFonts w:ascii="Times New Roman" w:eastAsia="Times New Roman" w:hAnsi="Times New Roman" w:cs="Times New Roman"/>
          <w:sz w:val="28"/>
          <w:szCs w:val="28"/>
        </w:rPr>
        <w:t>ы работников, т.е. требует оформления</w:t>
      </w:r>
      <w:r w:rsidR="008B1CD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соглашения к трудовому договору.</w:t>
      </w:r>
    </w:p>
    <w:p w:rsidR="008B1CDF" w:rsidRDefault="00A77509" w:rsidP="008B1CD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46B">
        <w:rPr>
          <w:rFonts w:ascii="Times New Roman" w:eastAsia="Times New Roman" w:hAnsi="Times New Roman" w:cs="Times New Roman"/>
          <w:b/>
          <w:sz w:val="28"/>
          <w:szCs w:val="28"/>
        </w:rPr>
        <w:t>Нагрузка учителей, находящихся в отпусках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по уходу за детьми (до 1,5 и 3-х лет), </w:t>
      </w:r>
      <w:r w:rsidRPr="0055546B">
        <w:rPr>
          <w:rFonts w:ascii="Times New Roman" w:eastAsia="Times New Roman" w:hAnsi="Times New Roman" w:cs="Times New Roman"/>
          <w:b/>
          <w:sz w:val="28"/>
          <w:szCs w:val="28"/>
        </w:rPr>
        <w:t>сохраняется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546B">
        <w:rPr>
          <w:rFonts w:ascii="Times New Roman" w:eastAsia="Times New Roman" w:hAnsi="Times New Roman" w:cs="Times New Roman"/>
          <w:b/>
          <w:sz w:val="28"/>
          <w:szCs w:val="28"/>
        </w:rPr>
        <w:t>в полном объеме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на весь период пребывания </w:t>
      </w:r>
      <w:r w:rsidR="008B1CDF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>в вышеназванном отпуске и</w:t>
      </w:r>
      <w:r w:rsidR="008B1CDF">
        <w:rPr>
          <w:rFonts w:ascii="Times New Roman" w:eastAsia="Times New Roman" w:hAnsi="Times New Roman" w:cs="Times New Roman"/>
          <w:sz w:val="28"/>
          <w:szCs w:val="28"/>
        </w:rPr>
        <w:t xml:space="preserve"> передается временно</w:t>
      </w:r>
      <w:r w:rsidRPr="0055546B">
        <w:rPr>
          <w:rFonts w:ascii="Times New Roman" w:eastAsia="Times New Roman" w:hAnsi="Times New Roman" w:cs="Times New Roman"/>
          <w:sz w:val="28"/>
          <w:szCs w:val="28"/>
        </w:rPr>
        <w:t xml:space="preserve"> другим учителям, что фиксируется в тетради предварительного комплектования и в приказе по ОУ.</w:t>
      </w:r>
    </w:p>
    <w:p w:rsidR="00AE1A6E" w:rsidRPr="0055546B" w:rsidRDefault="008B1CDF" w:rsidP="008B1CDF">
      <w:pPr>
        <w:spacing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Только п</w:t>
      </w:r>
      <w:r w:rsidR="00A77509" w:rsidRPr="0055546B">
        <w:rPr>
          <w:rFonts w:ascii="Times New Roman" w:eastAsia="Times New Roman" w:hAnsi="Times New Roman" w:cs="Times New Roman"/>
          <w:b/>
          <w:sz w:val="28"/>
          <w:szCs w:val="28"/>
        </w:rPr>
        <w:t xml:space="preserve">осле соблюдения всех вышеназванных условий, председатель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первичной профсоюзной организации школы </w:t>
      </w:r>
      <w:r w:rsidR="008323F8">
        <w:rPr>
          <w:rFonts w:ascii="Times New Roman" w:eastAsia="Times New Roman" w:hAnsi="Times New Roman" w:cs="Times New Roman"/>
          <w:b/>
          <w:sz w:val="28"/>
          <w:szCs w:val="28"/>
        </w:rPr>
        <w:t>согласовывает нагрузку учителей, указывая дату  и ставя подпись в тетр</w:t>
      </w:r>
      <w:r w:rsidR="00A77509" w:rsidRPr="0055546B">
        <w:rPr>
          <w:rFonts w:ascii="Times New Roman" w:eastAsia="Times New Roman" w:hAnsi="Times New Roman" w:cs="Times New Roman"/>
          <w:b/>
          <w:sz w:val="28"/>
          <w:szCs w:val="28"/>
        </w:rPr>
        <w:t>ад</w:t>
      </w:r>
      <w:r w:rsidR="008323F8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77509" w:rsidRPr="0055546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</w:t>
      </w:r>
      <w:r w:rsidR="008323F8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A77509" w:rsidRPr="0055546B">
        <w:rPr>
          <w:rFonts w:ascii="Times New Roman" w:eastAsia="Times New Roman" w:hAnsi="Times New Roman" w:cs="Times New Roman"/>
          <w:b/>
          <w:sz w:val="28"/>
          <w:szCs w:val="28"/>
        </w:rPr>
        <w:t>лектования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AE1A6E" w:rsidRPr="0055546B" w:rsidSect="000218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478E"/>
    <w:multiLevelType w:val="multilevel"/>
    <w:tmpl w:val="C79C5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6E"/>
    <w:rsid w:val="0002180D"/>
    <w:rsid w:val="0005018D"/>
    <w:rsid w:val="000E08CC"/>
    <w:rsid w:val="001D0441"/>
    <w:rsid w:val="0031722D"/>
    <w:rsid w:val="003F2F99"/>
    <w:rsid w:val="004E2C5F"/>
    <w:rsid w:val="00550DF9"/>
    <w:rsid w:val="0055546B"/>
    <w:rsid w:val="007A0410"/>
    <w:rsid w:val="008323F8"/>
    <w:rsid w:val="008B1CDF"/>
    <w:rsid w:val="009A6F4F"/>
    <w:rsid w:val="009C29E5"/>
    <w:rsid w:val="00A77509"/>
    <w:rsid w:val="00AE1A6E"/>
    <w:rsid w:val="00AE419F"/>
    <w:rsid w:val="00B6598B"/>
    <w:rsid w:val="00E779EF"/>
    <w:rsid w:val="00E962B3"/>
    <w:rsid w:val="00EC2F95"/>
    <w:rsid w:val="00E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A107-6193-4EFA-98FF-A4B1E678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Windows User</cp:lastModifiedBy>
  <cp:revision>15</cp:revision>
  <dcterms:created xsi:type="dcterms:W3CDTF">2016-04-19T12:10:00Z</dcterms:created>
  <dcterms:modified xsi:type="dcterms:W3CDTF">2016-04-19T14:11:00Z</dcterms:modified>
</cp:coreProperties>
</file>